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5D" w:rsidRDefault="004D535D">
      <w:pPr>
        <w:pStyle w:val="2"/>
        <w:ind w:firstLine="709"/>
        <w:jc w:val="right"/>
        <w:rPr>
          <w:rFonts w:ascii="Trebuchet MS" w:eastAsia="Trebuchet MS" w:hAnsi="Trebuchet MS" w:cs="Trebuchet MS"/>
          <w:b/>
          <w:sz w:val="40"/>
          <w:szCs w:val="40"/>
        </w:rPr>
      </w:pPr>
    </w:p>
    <w:p w:rsidR="004D535D" w:rsidRDefault="004D535D">
      <w:pPr>
        <w:pStyle w:val="2"/>
        <w:ind w:firstLine="709"/>
        <w:jc w:val="right"/>
        <w:rPr>
          <w:rFonts w:ascii="Trebuchet MS" w:eastAsia="Trebuchet MS" w:hAnsi="Trebuchet MS" w:cs="Trebuchet MS"/>
          <w:b/>
          <w:color w:val="002060"/>
          <w:sz w:val="24"/>
          <w:szCs w:val="24"/>
        </w:rPr>
      </w:pPr>
    </w:p>
    <w:p w:rsidR="004D535D" w:rsidRDefault="004D535D">
      <w:pPr>
        <w:pStyle w:val="2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4D535D" w:rsidRDefault="004D535D">
      <w:pPr>
        <w:pStyle w:val="2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4D535D" w:rsidRDefault="004D535D">
      <w:pPr>
        <w:pStyle w:val="2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4D535D" w:rsidRDefault="004D535D">
      <w:pPr>
        <w:pStyle w:val="2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4D535D" w:rsidRDefault="004D535D">
      <w:pPr>
        <w:pStyle w:val="2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4D535D" w:rsidRDefault="004D535D">
      <w:pPr>
        <w:pStyle w:val="2"/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4D535D" w:rsidRDefault="004D535D">
      <w:pPr>
        <w:pStyle w:val="2"/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4D535D" w:rsidRDefault="004D535D">
      <w:pPr>
        <w:pStyle w:val="2"/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rPr>
          <w:rFonts w:ascii="Trebuchet MS" w:eastAsia="Trebuchet MS" w:hAnsi="Trebuchet MS" w:cs="Trebuchet MS"/>
          <w:sz w:val="28"/>
          <w:szCs w:val="28"/>
        </w:rPr>
      </w:pPr>
    </w:p>
    <w:p w:rsidR="004D535D" w:rsidRDefault="00153D28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«ПРОЕКТНЫЙ ОЛИМП»</w:t>
      </w:r>
    </w:p>
    <w:p w:rsidR="004D535D" w:rsidRDefault="00153D28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Конкурс профессионального управления</w:t>
      </w:r>
    </w:p>
    <w:p w:rsidR="004D535D" w:rsidRDefault="004D535D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CC99"/>
          <w:sz w:val="24"/>
          <w:szCs w:val="24"/>
        </w:rPr>
      </w:pPr>
    </w:p>
    <w:p w:rsidR="004D535D" w:rsidRPr="00BE11A0" w:rsidRDefault="004D535D">
      <w:pPr>
        <w:pStyle w:val="2"/>
        <w:jc w:val="center"/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</w:pPr>
    </w:p>
    <w:p w:rsidR="004D535D" w:rsidRDefault="00153D28">
      <w:pPr>
        <w:pStyle w:val="2"/>
        <w:jc w:val="center"/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</w:pPr>
      <w:r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  <w:t>Конкурсный отчет по номинации «Система бережливого управления»</w:t>
      </w:r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b/>
          <w:color w:val="002060"/>
          <w:sz w:val="40"/>
          <w:szCs w:val="40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4D535D">
      <w:pPr>
        <w:pStyle w:val="2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4D535D" w:rsidRDefault="00153D28">
      <w:pPr>
        <w:pStyle w:val="2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sdt>
      <w:sdtPr>
        <w:id w:val="6457805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A741A" w:rsidRPr="002A4131" w:rsidRDefault="002A741A" w:rsidP="002A741A">
          <w:pPr>
            <w:pStyle w:val="af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  <w:lang w:val="ru"/>
            </w:rPr>
          </w:pPr>
          <w:r w:rsidRPr="002A4131">
            <w:rPr>
              <w:rFonts w:ascii="Times New Roman" w:eastAsia="Times New Roman" w:hAnsi="Times New Roman" w:cs="Times New Roman"/>
              <w:b/>
              <w:sz w:val="28"/>
              <w:szCs w:val="28"/>
              <w:lang w:val="ru"/>
            </w:rPr>
            <w:t>Оглавление</w:t>
          </w:r>
        </w:p>
        <w:p w:rsidR="002A4131" w:rsidRPr="002A4131" w:rsidRDefault="002A4131">
          <w:pPr>
            <w:pStyle w:val="11"/>
            <w:rPr>
              <w:rFonts w:eastAsiaTheme="minorEastAsia"/>
              <w:b w:val="0"/>
              <w:lang w:eastAsia="ru-RU"/>
            </w:rPr>
          </w:pPr>
          <w:r w:rsidRPr="002A4131">
            <w:rPr>
              <w:b w:val="0"/>
            </w:rPr>
            <w:fldChar w:fldCharType="begin"/>
          </w:r>
          <w:r w:rsidRPr="002A4131">
            <w:rPr>
              <w:b w:val="0"/>
            </w:rPr>
            <w:instrText xml:space="preserve"> TOC \o "1-3" \h \z \u </w:instrText>
          </w:r>
          <w:r w:rsidRPr="002A4131">
            <w:rPr>
              <w:b w:val="0"/>
            </w:rPr>
            <w:fldChar w:fldCharType="separate"/>
          </w:r>
          <w:hyperlink w:anchor="_Toc199947938" w:history="1">
            <w:r w:rsidRPr="002A4131">
              <w:rPr>
                <w:rStyle w:val="af"/>
              </w:rPr>
              <w:t>1. Сведения об участнике</w:t>
            </w:r>
            <w:r w:rsidRPr="002A4131">
              <w:rPr>
                <w:webHidden/>
              </w:rPr>
              <w:tab/>
            </w:r>
            <w:r w:rsidRPr="002A4131">
              <w:rPr>
                <w:webHidden/>
              </w:rPr>
              <w:fldChar w:fldCharType="begin"/>
            </w:r>
            <w:r w:rsidRPr="002A4131">
              <w:rPr>
                <w:webHidden/>
              </w:rPr>
              <w:instrText xml:space="preserve"> PAGEREF _Toc199947938 \h </w:instrText>
            </w:r>
            <w:r w:rsidRPr="002A4131">
              <w:rPr>
                <w:webHidden/>
              </w:rPr>
            </w:r>
            <w:r w:rsidRPr="002A4131">
              <w:rPr>
                <w:webHidden/>
              </w:rPr>
              <w:fldChar w:fldCharType="separate"/>
            </w:r>
            <w:r w:rsidR="009B261B">
              <w:rPr>
                <w:webHidden/>
              </w:rPr>
              <w:t>3</w:t>
            </w:r>
            <w:r w:rsidRPr="002A4131">
              <w:rPr>
                <w:webHidden/>
              </w:rPr>
              <w:fldChar w:fldCharType="end"/>
            </w:r>
          </w:hyperlink>
        </w:p>
        <w:p w:rsidR="002A4131" w:rsidRPr="002A4131" w:rsidRDefault="009B261B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99947939" w:history="1">
            <w:r w:rsidR="002A4131" w:rsidRPr="002A4131">
              <w:rPr>
                <w:rStyle w:val="af"/>
              </w:rPr>
              <w:t>2. Объект оценки</w:t>
            </w:r>
            <w:r w:rsidR="002A4131" w:rsidRPr="002A4131">
              <w:rPr>
                <w:webHidden/>
              </w:rPr>
              <w:tab/>
            </w:r>
            <w:r w:rsidR="002A4131" w:rsidRPr="002A4131">
              <w:rPr>
                <w:webHidden/>
              </w:rPr>
              <w:fldChar w:fldCharType="begin"/>
            </w:r>
            <w:r w:rsidR="002A4131" w:rsidRPr="002A4131">
              <w:rPr>
                <w:webHidden/>
              </w:rPr>
              <w:instrText xml:space="preserve"> PAGEREF _Toc199947939 \h </w:instrText>
            </w:r>
            <w:r w:rsidR="002A4131" w:rsidRPr="002A4131">
              <w:rPr>
                <w:webHidden/>
              </w:rPr>
            </w:r>
            <w:r w:rsidR="002A4131" w:rsidRPr="002A4131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2A4131" w:rsidRPr="002A4131">
              <w:rPr>
                <w:webHidden/>
              </w:rPr>
              <w:fldChar w:fldCharType="end"/>
            </w:r>
          </w:hyperlink>
        </w:p>
        <w:p w:rsidR="002A4131" w:rsidRPr="002A4131" w:rsidRDefault="009B261B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99947940" w:history="1">
            <w:r w:rsidR="002A4131" w:rsidRPr="002A4131">
              <w:rPr>
                <w:rStyle w:val="af"/>
              </w:rPr>
              <w:t>3. Информация по основным блокам критериев оценки</w:t>
            </w:r>
            <w:r w:rsidR="002A4131" w:rsidRPr="002A4131">
              <w:rPr>
                <w:webHidden/>
              </w:rPr>
              <w:tab/>
            </w:r>
            <w:r w:rsidR="002A4131" w:rsidRPr="002A4131">
              <w:rPr>
                <w:webHidden/>
              </w:rPr>
              <w:fldChar w:fldCharType="begin"/>
            </w:r>
            <w:r w:rsidR="002A4131" w:rsidRPr="002A4131">
              <w:rPr>
                <w:webHidden/>
              </w:rPr>
              <w:instrText xml:space="preserve"> PAGEREF _Toc199947940 \h </w:instrText>
            </w:r>
            <w:r w:rsidR="002A4131" w:rsidRPr="002A4131">
              <w:rPr>
                <w:webHidden/>
              </w:rPr>
            </w:r>
            <w:r w:rsidR="002A4131" w:rsidRPr="002A4131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2A4131" w:rsidRPr="002A4131">
              <w:rPr>
                <w:webHidden/>
              </w:rPr>
              <w:fldChar w:fldCharType="end"/>
            </w:r>
          </w:hyperlink>
        </w:p>
        <w:p w:rsidR="002A4131" w:rsidRPr="002A4131" w:rsidRDefault="009B261B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9947941" w:history="1">
            <w:r w:rsidR="002A4131" w:rsidRPr="002A413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БЛОК 1 - Стратегия и система управления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_Toc199947941 \h </w:instrTex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4131" w:rsidRPr="002A4131" w:rsidRDefault="009B261B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9947942" w:history="1">
            <w:r w:rsidR="002A4131" w:rsidRPr="002A413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БЛОК 2 - Примеры реализации бережливых проектов как часть реализации стратегии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_Toc199947942 \h </w:instrTex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4131" w:rsidRPr="002A4131" w:rsidRDefault="009B261B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9947943" w:history="1">
            <w:r w:rsidR="002A4131" w:rsidRPr="002A413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БЛОК 3 - Э</w:t>
            </w:r>
            <w:bookmarkStart w:id="0" w:name="_GoBack"/>
            <w:bookmarkEnd w:id="0"/>
            <w:r w:rsidR="002A4131" w:rsidRPr="002A413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ффективность и результативность системы управления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_Toc199947943 \h </w:instrTex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4131" w:rsidRPr="002A4131" w:rsidRDefault="009B261B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9947944" w:history="1">
            <w:r w:rsidR="002A4131" w:rsidRPr="002A413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БЛОК 4 - Развитие команды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_Toc199947944 \h </w:instrTex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4131" w:rsidRPr="002A4131" w:rsidRDefault="009B261B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9947945" w:history="1">
            <w:r w:rsidR="002A4131" w:rsidRPr="002A413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БЛОК 5 - Ориентация на клиента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_Toc199947945 \h </w:instrTex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4131" w:rsidRPr="002A4131" w:rsidRDefault="009B261B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9947946" w:history="1">
            <w:r w:rsidR="002A4131" w:rsidRPr="002A413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БЛОК 6 - Использование искусственного интеллекта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_Toc199947946 \h </w:instrTex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4131" w:rsidRPr="002A4131" w:rsidRDefault="009B261B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9947947" w:history="1">
            <w:r w:rsidR="002A4131" w:rsidRPr="002A413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БЛОК 7 - Лучшая практика на уровне коробочного решения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_Toc199947947 \h </w:instrTex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A4131" w:rsidRPr="002A41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4131" w:rsidRPr="002A4131" w:rsidRDefault="009B261B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99947948" w:history="1">
            <w:r w:rsidR="002A4131" w:rsidRPr="002A4131">
              <w:rPr>
                <w:rStyle w:val="af"/>
              </w:rPr>
              <w:t>4. Приложения</w:t>
            </w:r>
            <w:r w:rsidR="002A4131" w:rsidRPr="002A4131">
              <w:rPr>
                <w:webHidden/>
              </w:rPr>
              <w:tab/>
            </w:r>
            <w:r w:rsidR="002A4131" w:rsidRPr="002A4131">
              <w:rPr>
                <w:webHidden/>
              </w:rPr>
              <w:fldChar w:fldCharType="begin"/>
            </w:r>
            <w:r w:rsidR="002A4131" w:rsidRPr="002A4131">
              <w:rPr>
                <w:webHidden/>
              </w:rPr>
              <w:instrText xml:space="preserve"> PAGEREF _Toc199947948 \h </w:instrText>
            </w:r>
            <w:r w:rsidR="002A4131" w:rsidRPr="002A4131">
              <w:rPr>
                <w:webHidden/>
              </w:rPr>
            </w:r>
            <w:r w:rsidR="002A4131" w:rsidRPr="002A4131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2A4131" w:rsidRPr="002A4131">
              <w:rPr>
                <w:webHidden/>
              </w:rPr>
              <w:fldChar w:fldCharType="end"/>
            </w:r>
          </w:hyperlink>
        </w:p>
        <w:p w:rsidR="002A4131" w:rsidRPr="002A4131" w:rsidRDefault="009B261B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99947949" w:history="1">
            <w:r w:rsidR="002A4131" w:rsidRPr="002A4131">
              <w:rPr>
                <w:rStyle w:val="af"/>
                <w:rFonts w:eastAsiaTheme="majorEastAsia"/>
                <w:b w:val="0"/>
                <w:bCs/>
              </w:rPr>
              <w:t>Приложение 1 – Паспорт лучшей практики</w:t>
            </w:r>
            <w:r w:rsidR="002A4131" w:rsidRPr="002A4131">
              <w:rPr>
                <w:b w:val="0"/>
                <w:webHidden/>
              </w:rPr>
              <w:tab/>
            </w:r>
            <w:r w:rsidR="002A4131" w:rsidRPr="002A4131">
              <w:rPr>
                <w:b w:val="0"/>
                <w:webHidden/>
              </w:rPr>
              <w:fldChar w:fldCharType="begin"/>
            </w:r>
            <w:r w:rsidR="002A4131" w:rsidRPr="002A4131">
              <w:rPr>
                <w:b w:val="0"/>
                <w:webHidden/>
              </w:rPr>
              <w:instrText xml:space="preserve"> PAGEREF _Toc199947949 \h </w:instrText>
            </w:r>
            <w:r w:rsidR="002A4131" w:rsidRPr="002A4131">
              <w:rPr>
                <w:b w:val="0"/>
                <w:webHidden/>
              </w:rPr>
            </w:r>
            <w:r w:rsidR="002A4131" w:rsidRPr="002A413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</w:t>
            </w:r>
            <w:r w:rsidR="002A4131" w:rsidRPr="002A4131">
              <w:rPr>
                <w:b w:val="0"/>
                <w:webHidden/>
              </w:rPr>
              <w:fldChar w:fldCharType="end"/>
            </w:r>
          </w:hyperlink>
        </w:p>
        <w:p w:rsidR="002A4131" w:rsidRPr="002A4131" w:rsidRDefault="009B261B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99947950" w:history="1">
            <w:r w:rsidR="002A4131" w:rsidRPr="002A4131">
              <w:rPr>
                <w:rStyle w:val="af"/>
                <w:rFonts w:eastAsiaTheme="majorEastAsia"/>
                <w:b w:val="0"/>
                <w:bCs/>
              </w:rPr>
              <w:t>Приложение 2 – Форма кейса ИИ</w:t>
            </w:r>
            <w:r w:rsidR="002A4131" w:rsidRPr="002A4131">
              <w:rPr>
                <w:b w:val="0"/>
                <w:webHidden/>
              </w:rPr>
              <w:tab/>
            </w:r>
            <w:r w:rsidR="002A4131" w:rsidRPr="002A4131">
              <w:rPr>
                <w:b w:val="0"/>
                <w:webHidden/>
              </w:rPr>
              <w:fldChar w:fldCharType="begin"/>
            </w:r>
            <w:r w:rsidR="002A4131" w:rsidRPr="002A4131">
              <w:rPr>
                <w:b w:val="0"/>
                <w:webHidden/>
              </w:rPr>
              <w:instrText xml:space="preserve"> PAGEREF _Toc199947950 \h </w:instrText>
            </w:r>
            <w:r w:rsidR="002A4131" w:rsidRPr="002A4131">
              <w:rPr>
                <w:b w:val="0"/>
                <w:webHidden/>
              </w:rPr>
            </w:r>
            <w:r w:rsidR="002A4131" w:rsidRPr="002A413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9</w:t>
            </w:r>
            <w:r w:rsidR="002A4131" w:rsidRPr="002A4131">
              <w:rPr>
                <w:b w:val="0"/>
                <w:webHidden/>
              </w:rPr>
              <w:fldChar w:fldCharType="end"/>
            </w:r>
          </w:hyperlink>
        </w:p>
        <w:p w:rsidR="002A741A" w:rsidRDefault="002A4131" w:rsidP="002A741A">
          <w:pPr>
            <w:pStyle w:val="af0"/>
            <w:jc w:val="both"/>
          </w:pPr>
          <w:r w:rsidRPr="002A4131">
            <w:rPr>
              <w:rFonts w:ascii="Times New Roman" w:hAnsi="Times New Roman" w:cs="Times New Roman"/>
              <w:b/>
              <w:noProof/>
              <w:sz w:val="28"/>
              <w:szCs w:val="28"/>
              <w:lang w:eastAsia="zh-CN"/>
            </w:rPr>
            <w:fldChar w:fldCharType="end"/>
          </w:r>
        </w:p>
      </w:sdtContent>
    </w:sdt>
    <w:p w:rsidR="004D535D" w:rsidRDefault="00153D2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p w:rsidR="004D535D" w:rsidRPr="002A4131" w:rsidRDefault="00153D28">
      <w:pPr>
        <w:pStyle w:val="1"/>
        <w:rPr>
          <w:lang w:val="ru"/>
        </w:rPr>
      </w:pPr>
      <w:r w:rsidRPr="002A4131">
        <w:rPr>
          <w:lang w:val="ru"/>
        </w:rPr>
        <w:lastRenderedPageBreak/>
        <w:t xml:space="preserve"> </w:t>
      </w:r>
      <w:bookmarkStart w:id="1" w:name="_Toc199947938"/>
      <w:r w:rsidRPr="002A4131">
        <w:rPr>
          <w:lang w:val="ru"/>
        </w:rPr>
        <w:t>1. Сведения об участнике</w:t>
      </w:r>
      <w:bookmarkEnd w:id="1"/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/>
        <w:jc w:val="right"/>
        <w:rPr>
          <w:rFonts w:ascii="Times New Roman" w:eastAsia="Times New Roman" w:hAnsi="Times New Roman" w:cs="Times New Roman"/>
          <w:color w:val="463232"/>
          <w:sz w:val="24"/>
          <w:szCs w:val="24"/>
        </w:rPr>
      </w:pPr>
    </w:p>
    <w:p w:rsidR="004D535D" w:rsidRPr="002A4131" w:rsidRDefault="00153D2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/>
        </w:rPr>
      </w:pPr>
      <w:r w:rsidRPr="002A4131">
        <w:rPr>
          <w:rFonts w:ascii="Times New Roman" w:eastAsia="Times New Roman" w:hAnsi="Times New Roman" w:cs="Times New Roman"/>
          <w:i/>
          <w:sz w:val="24"/>
          <w:szCs w:val="24"/>
          <w:lang w:val="ru"/>
        </w:rPr>
        <w:t>В отчете должны быть приведены основные сведения об организации – участнике, минимальный состав которых отражен в таблице 1.</w:t>
      </w:r>
    </w:p>
    <w:p w:rsidR="004D535D" w:rsidRDefault="00153D2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color w:val="46323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tbl>
      <w:tblPr>
        <w:tblW w:w="9900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930"/>
        <w:gridCol w:w="5280"/>
      </w:tblGrid>
      <w:tr w:rsidR="008A04AB" w:rsidTr="003C7C09"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учреждения, органа власти или местного самоуправления (далее – Организации)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A04AB" w:rsidTr="003C7C09"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A04AB" w:rsidTr="003C7C09"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 факс/эл. почта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Организации – заявителя </w:t>
            </w:r>
          </w:p>
        </w:tc>
      </w:tr>
      <w:tr w:rsidR="008A04AB" w:rsidTr="003C7C09">
        <w:trPr>
          <w:trHeight w:val="440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Контактное лицо* </w:t>
            </w:r>
            <w:r>
              <w:rPr>
                <w:rFonts w:ascii="Times New Roman" w:eastAsia="Times New Roman" w:hAnsi="Times New Roman" w:cs="Times New Roman"/>
                <w:i/>
                <w:color w:val="666666"/>
              </w:rPr>
              <w:t>ФИО, должность контактного лица по вопросам участия в конкурсе и информации, предоставленной в данном отчете. *Если повторяется с п.6 - не заполнять</w:t>
            </w: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8A04AB" w:rsidTr="003C7C09"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Отрасль, профиль деятельности Организации</w:t>
            </w:r>
          </w:p>
        </w:tc>
        <w:tc>
          <w:tcPr>
            <w:tcW w:w="5280" w:type="dxa"/>
            <w:shd w:val="clear" w:color="auto" w:fill="FFFFFF"/>
          </w:tcPr>
          <w:p w:rsidR="008A04AB" w:rsidRDefault="008A04AB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деятельности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66666"/>
              </w:rPr>
              <w:t>(в том числе цели организации, какие продукты или группы продуктов выпускает организация, какие услуги/сервисы оказывает своим клиентам или какие полномочия осуществляет)</w:t>
            </w:r>
          </w:p>
        </w:tc>
      </w:tr>
      <w:tr w:rsidR="008A04AB" w:rsidTr="003C7C09">
        <w:trPr>
          <w:trHeight w:val="540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4AB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i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 xml:space="preserve"> </w:t>
            </w:r>
          </w:p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666666"/>
              </w:rPr>
              <w:t>с акцентом на внедрение описываемого управленческого подхода</w:t>
            </w:r>
          </w:p>
        </w:tc>
      </w:tr>
      <w:tr w:rsidR="008A04AB" w:rsidTr="003C7C09">
        <w:trPr>
          <w:trHeight w:val="360"/>
        </w:trPr>
        <w:tc>
          <w:tcPr>
            <w:tcW w:w="690" w:type="dxa"/>
            <w:shd w:val="clear" w:color="auto" w:fill="CFE2F3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8A04AB" w:rsidRDefault="008A04AB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535D" w:rsidRDefault="00153D2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br w:type="page"/>
      </w:r>
    </w:p>
    <w:p w:rsidR="004D535D" w:rsidRPr="008A04AB" w:rsidRDefault="00153D28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lang w:val="ru"/>
        </w:rPr>
      </w:pPr>
      <w:bookmarkStart w:id="2" w:name="_Toc199947939"/>
      <w:r w:rsidRPr="008A04AB">
        <w:rPr>
          <w:lang w:val="ru"/>
        </w:rPr>
        <w:lastRenderedPageBreak/>
        <w:t>2. Объект оценки</w:t>
      </w:r>
      <w:bookmarkEnd w:id="2"/>
    </w:p>
    <w:p w:rsidR="004D535D" w:rsidRPr="008A04AB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/>
        </w:rPr>
      </w:pPr>
    </w:p>
    <w:p w:rsidR="004D535D" w:rsidRPr="008A04AB" w:rsidRDefault="00153D2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/>
        </w:rPr>
      </w:pPr>
      <w:r w:rsidRPr="008A04AB">
        <w:rPr>
          <w:rFonts w:ascii="Times New Roman" w:eastAsia="Times New Roman" w:hAnsi="Times New Roman" w:cs="Times New Roman"/>
          <w:i/>
          <w:sz w:val="24"/>
          <w:szCs w:val="24"/>
          <w:lang w:val="ru"/>
        </w:rPr>
        <w:t xml:space="preserve">Участнику рекомендуется показать 5-10 значимых бережливых проектов Организации последних 3 лет (с июня 2022 года по </w:t>
      </w:r>
      <w:proofErr w:type="spellStart"/>
      <w:r w:rsidRPr="008A04AB">
        <w:rPr>
          <w:rFonts w:ascii="Times New Roman" w:eastAsia="Times New Roman" w:hAnsi="Times New Roman" w:cs="Times New Roman"/>
          <w:i/>
          <w:sz w:val="24"/>
          <w:szCs w:val="24"/>
          <w:lang w:val="ru"/>
        </w:rPr>
        <w:t>н.в</w:t>
      </w:r>
      <w:proofErr w:type="spellEnd"/>
      <w:r w:rsidRPr="008A04AB">
        <w:rPr>
          <w:rFonts w:ascii="Times New Roman" w:eastAsia="Times New Roman" w:hAnsi="Times New Roman" w:cs="Times New Roman"/>
          <w:i/>
          <w:sz w:val="24"/>
          <w:szCs w:val="24"/>
          <w:lang w:val="ru"/>
        </w:rPr>
        <w:t>.), заполнив таблицу 2</w:t>
      </w:r>
    </w:p>
    <w:p w:rsidR="004D535D" w:rsidRDefault="00153D2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2</w:t>
      </w:r>
    </w:p>
    <w:sdt>
      <w:sdtPr>
        <w:tag w:val="goog_rdk_0"/>
        <w:id w:val="6433783"/>
        <w:lock w:val="contentLocked"/>
      </w:sdtPr>
      <w:sdtEndPr/>
      <w:sdtContent>
        <w:tbl>
          <w:tblPr>
            <w:tblStyle w:val="aa"/>
            <w:tblW w:w="10050" w:type="dxa"/>
            <w:tblInd w:w="-75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85"/>
            <w:gridCol w:w="2040"/>
            <w:gridCol w:w="2280"/>
            <w:gridCol w:w="2130"/>
            <w:gridCol w:w="3015"/>
          </w:tblGrid>
          <w:tr w:rsidR="004D535D">
            <w:trPr>
              <w:cantSplit/>
              <w:tblHeader/>
            </w:trPr>
            <w:tc>
              <w:tcPr>
                <w:tcW w:w="5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153D28">
                <w:pPr>
                  <w:pStyle w:val="2"/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№</w:t>
                </w:r>
              </w:p>
            </w:tc>
            <w:tc>
              <w:tcPr>
                <w:tcW w:w="2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153D28">
                <w:pPr>
                  <w:pStyle w:val="2"/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Название проекта</w:t>
                </w:r>
              </w:p>
            </w:tc>
            <w:tc>
              <w:tcPr>
                <w:tcW w:w="22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153D28">
                <w:pPr>
                  <w:pStyle w:val="2"/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Улучшенный процесс/ поток</w:t>
                </w:r>
              </w:p>
            </w:tc>
            <w:tc>
              <w:tcPr>
                <w:tcW w:w="21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153D28">
                <w:pPr>
                  <w:pStyle w:val="2"/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Период реализации</w:t>
                </w:r>
              </w:p>
            </w:tc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153D28">
                <w:pPr>
                  <w:pStyle w:val="2"/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Полученные измеримые результаты и эффекты</w:t>
                </w:r>
              </w:p>
            </w:tc>
          </w:tr>
          <w:tr w:rsidR="004D535D">
            <w:trPr>
              <w:cantSplit/>
              <w:tblHeader/>
            </w:trPr>
            <w:tc>
              <w:tcPr>
                <w:tcW w:w="5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153D28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</w:t>
                </w:r>
              </w:p>
            </w:tc>
            <w:tc>
              <w:tcPr>
                <w:tcW w:w="2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22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21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4D535D">
            <w:trPr>
              <w:cantSplit/>
              <w:tblHeader/>
            </w:trPr>
            <w:tc>
              <w:tcPr>
                <w:tcW w:w="5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153D28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</w:p>
            </w:tc>
            <w:tc>
              <w:tcPr>
                <w:tcW w:w="2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22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21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4D535D">
            <w:trPr>
              <w:cantSplit/>
              <w:tblHeader/>
            </w:trPr>
            <w:tc>
              <w:tcPr>
                <w:tcW w:w="5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153D28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c>
            <w:tc>
              <w:tcPr>
                <w:tcW w:w="20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22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21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30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9B261B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</w:sdtContent>
    </w:sdt>
    <w:p w:rsidR="004D535D" w:rsidRDefault="004D535D">
      <w:pPr>
        <w:pStyle w:val="2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Default="00153D28">
      <w:pPr>
        <w:pStyle w:val="2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Улучшенный процесс/ поток - регламентное название процесса (-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), улучшенного в результате реализации проекта.</w:t>
      </w:r>
    </w:p>
    <w:p w:rsidR="004D535D" w:rsidRDefault="00153D28">
      <w:pPr>
        <w:pStyle w:val="2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Период </w:t>
      </w:r>
      <w:r w:rsidR="00BE11A0">
        <w:rPr>
          <w:rFonts w:ascii="Times New Roman" w:eastAsia="Times New Roman" w:hAnsi="Times New Roman" w:cs="Times New Roman"/>
          <w:i/>
          <w:sz w:val="24"/>
          <w:szCs w:val="24"/>
        </w:rPr>
        <w:t>реализации 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указать месяц/год от инициации до передачи продукта проекта в операционную деятельность.</w:t>
      </w:r>
    </w:p>
    <w:p w:rsidR="004D535D" w:rsidRDefault="00153D28">
      <w:pPr>
        <w:pStyle w:val="2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Если проект значим, но еще не завершен, то:</w:t>
      </w:r>
    </w:p>
    <w:p w:rsidR="004D535D" w:rsidRDefault="008A04AB" w:rsidP="008A04AB">
      <w:pPr>
        <w:pStyle w:val="2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графе «Период реализации» поставить «по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н.в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.»</w:t>
      </w:r>
      <w:r w:rsidR="00153D28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4D535D" w:rsidRDefault="00153D28" w:rsidP="008A04AB">
      <w:pPr>
        <w:pStyle w:val="2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8A04AB">
        <w:rPr>
          <w:rFonts w:ascii="Times New Roman" w:eastAsia="Times New Roman" w:hAnsi="Times New Roman" w:cs="Times New Roman"/>
          <w:i/>
          <w:sz w:val="24"/>
          <w:szCs w:val="24"/>
        </w:rPr>
        <w:t xml:space="preserve"> графе «Название проекта»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указать Название проекта и название последнего завершенного этапа;</w:t>
      </w:r>
    </w:p>
    <w:p w:rsidR="004D535D" w:rsidRDefault="008A04AB" w:rsidP="008A04AB">
      <w:pPr>
        <w:pStyle w:val="2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графе «</w:t>
      </w:r>
      <w:r w:rsidR="00153D28">
        <w:rPr>
          <w:rFonts w:ascii="Times New Roman" w:eastAsia="Times New Roman" w:hAnsi="Times New Roman" w:cs="Times New Roman"/>
          <w:i/>
          <w:sz w:val="24"/>
          <w:szCs w:val="24"/>
        </w:rPr>
        <w:t>Полученные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измеримые результаты и эффекты»</w:t>
      </w:r>
      <w:r w:rsidR="00153D28">
        <w:rPr>
          <w:rFonts w:ascii="Times New Roman" w:eastAsia="Times New Roman" w:hAnsi="Times New Roman" w:cs="Times New Roman"/>
          <w:i/>
          <w:sz w:val="24"/>
          <w:szCs w:val="24"/>
        </w:rPr>
        <w:t xml:space="preserve"> - промежуточные результаты завершенных этапов проекта.</w:t>
      </w:r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4D535D" w:rsidRPr="008A04AB" w:rsidRDefault="00153D28" w:rsidP="00BE11A0">
      <w:pPr>
        <w:pStyle w:val="1"/>
        <w:rPr>
          <w:lang w:val="ru"/>
        </w:rPr>
      </w:pPr>
      <w:bookmarkStart w:id="3" w:name="_Toc199947940"/>
      <w:r w:rsidRPr="008A04AB">
        <w:rPr>
          <w:lang w:val="ru"/>
        </w:rPr>
        <w:t>3. Информация по основным блокам критериев оценки</w:t>
      </w:r>
      <w:bookmarkStart w:id="4" w:name="_heading=h.y52x4jubz80q" w:colFirst="0" w:colLast="0"/>
      <w:bookmarkEnd w:id="3"/>
      <w:bookmarkEnd w:id="4"/>
    </w:p>
    <w:p w:rsidR="004D535D" w:rsidRPr="008A04AB" w:rsidRDefault="00153D28" w:rsidP="00974A79">
      <w:pPr>
        <w:pStyle w:val="20"/>
        <w:ind w:left="0" w:firstLine="0"/>
        <w:rPr>
          <w:rFonts w:ascii="Times New Roman" w:eastAsia="Times New Roman" w:hAnsi="Times New Roman" w:cs="Times New Roman"/>
          <w:b/>
          <w:lang w:val="ru"/>
        </w:rPr>
      </w:pPr>
      <w:bookmarkStart w:id="5" w:name="_Toc199947941"/>
      <w:r w:rsidRPr="008A04AB">
        <w:rPr>
          <w:rFonts w:ascii="Times New Roman" w:eastAsia="Times New Roman" w:hAnsi="Times New Roman" w:cs="Times New Roman"/>
          <w:b/>
          <w:lang w:val="ru"/>
        </w:rPr>
        <w:t>Б</w:t>
      </w:r>
      <w:r w:rsidR="008A04AB">
        <w:rPr>
          <w:rFonts w:ascii="Times New Roman" w:eastAsia="Times New Roman" w:hAnsi="Times New Roman" w:cs="Times New Roman"/>
          <w:b/>
          <w:lang w:val="ru"/>
        </w:rPr>
        <w:t>ЛОК</w:t>
      </w:r>
      <w:r w:rsidRPr="008A04AB">
        <w:rPr>
          <w:rFonts w:ascii="Times New Roman" w:eastAsia="Times New Roman" w:hAnsi="Times New Roman" w:cs="Times New Roman"/>
          <w:b/>
          <w:lang w:val="ru"/>
        </w:rPr>
        <w:t xml:space="preserve"> 1 - Стратегия и система управления</w:t>
      </w:r>
      <w:bookmarkEnd w:id="5"/>
    </w:p>
    <w:p w:rsidR="004D535D" w:rsidRPr="00BE11A0" w:rsidRDefault="00153D28">
      <w:pPr>
        <w:pStyle w:val="2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1.1. Учет БУ в стратегии и стратегических документах организации</w:t>
      </w:r>
    </w:p>
    <w:p w:rsidR="004D535D" w:rsidRPr="00BE11A0" w:rsidRDefault="004D535D">
      <w:pPr>
        <w:pStyle w:val="2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1.2. Нормативные документы</w:t>
      </w:r>
    </w:p>
    <w:p w:rsidR="004D535D" w:rsidRPr="00BE11A0" w:rsidRDefault="004D535D">
      <w:pPr>
        <w:pStyle w:val="2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1.3. Лидерство первых лиц в части БУ</w:t>
      </w:r>
    </w:p>
    <w:p w:rsidR="004D535D" w:rsidRPr="00BE11A0" w:rsidRDefault="004D535D">
      <w:pPr>
        <w:pStyle w:val="2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1.4.  Системность и обоснованность подхода к БУ</w:t>
      </w:r>
    </w:p>
    <w:p w:rsidR="004D535D" w:rsidRPr="00BE11A0" w:rsidRDefault="004D535D">
      <w:pPr>
        <w:pStyle w:val="2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1.5. Реестр процессов</w:t>
      </w:r>
    </w:p>
    <w:p w:rsidR="004D535D" w:rsidRPr="00BE11A0" w:rsidRDefault="004D535D">
      <w:pPr>
        <w:pStyle w:val="2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1.6. Ролевая модель. наличие ролей (владелец процесса, потребитель и т.д.)</w:t>
      </w:r>
    </w:p>
    <w:p w:rsidR="004D535D" w:rsidRDefault="004D535D">
      <w:pPr>
        <w:pStyle w:val="2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lastRenderedPageBreak/>
        <w:t>Критерий 1.7. Мониторинг процессов</w:t>
      </w:r>
    </w:p>
    <w:p w:rsidR="004D535D" w:rsidRPr="00BE11A0" w:rsidRDefault="004D535D">
      <w:pPr>
        <w:pStyle w:val="2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1.8. Механизмы стандартизации процедур управления процессами (</w:t>
      </w:r>
      <w:proofErr w:type="spellStart"/>
      <w:r w:rsidRPr="00BE11A0">
        <w:rPr>
          <w:rFonts w:ascii="Times New Roman" w:eastAsia="Times New Roman" w:hAnsi="Times New Roman" w:cs="Times New Roman"/>
          <w:sz w:val="24"/>
          <w:szCs w:val="24"/>
        </w:rPr>
        <w:t>СОПы</w:t>
      </w:r>
      <w:proofErr w:type="spellEnd"/>
      <w:r w:rsidRPr="00BE11A0">
        <w:rPr>
          <w:rFonts w:ascii="Times New Roman" w:eastAsia="Times New Roman" w:hAnsi="Times New Roman" w:cs="Times New Roman"/>
          <w:sz w:val="24"/>
          <w:szCs w:val="24"/>
        </w:rPr>
        <w:t xml:space="preserve">, карты, инструкции и </w:t>
      </w:r>
      <w:proofErr w:type="spellStart"/>
      <w:r w:rsidRPr="00BE11A0">
        <w:rPr>
          <w:rFonts w:ascii="Times New Roman" w:eastAsia="Times New Roman" w:hAnsi="Times New Roman" w:cs="Times New Roman"/>
          <w:sz w:val="24"/>
          <w:szCs w:val="24"/>
        </w:rPr>
        <w:t>т.п</w:t>
      </w:r>
      <w:proofErr w:type="spellEnd"/>
      <w:r w:rsidRPr="00BE11A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535D" w:rsidRPr="00BE11A0" w:rsidRDefault="004D535D">
      <w:pPr>
        <w:pStyle w:val="2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1.9. Управление на основе данных</w:t>
      </w:r>
    </w:p>
    <w:p w:rsidR="004D535D" w:rsidRPr="00BE11A0" w:rsidRDefault="004D535D">
      <w:pPr>
        <w:pStyle w:val="2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 xml:space="preserve">Критерий 1.10. </w:t>
      </w:r>
      <w:proofErr w:type="spellStart"/>
      <w:r w:rsidRPr="00BE11A0">
        <w:rPr>
          <w:rFonts w:ascii="Times New Roman" w:eastAsia="Times New Roman" w:hAnsi="Times New Roman" w:cs="Times New Roman"/>
          <w:sz w:val="24"/>
          <w:szCs w:val="24"/>
        </w:rPr>
        <w:t>Цифровизация</w:t>
      </w:r>
      <w:proofErr w:type="spellEnd"/>
    </w:p>
    <w:p w:rsidR="004D535D" w:rsidRPr="00BE11A0" w:rsidRDefault="004D535D">
      <w:pPr>
        <w:pStyle w:val="2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1.11. Формирование сквозного потока</w:t>
      </w:r>
    </w:p>
    <w:p w:rsidR="004D535D" w:rsidRPr="00BE11A0" w:rsidRDefault="004D535D">
      <w:pPr>
        <w:pStyle w:val="2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1.12. Непрерывное улучшение</w:t>
      </w:r>
    </w:p>
    <w:p w:rsidR="004D535D" w:rsidRPr="00BE11A0" w:rsidRDefault="004D535D">
      <w:pPr>
        <w:pStyle w:val="2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1.13. Управление бережливыми проектами</w:t>
      </w:r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8A04AB">
      <w:pPr>
        <w:pStyle w:val="2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6" w:name="_Toc199947942"/>
      <w:r>
        <w:rPr>
          <w:rFonts w:ascii="Times New Roman" w:hAnsi="Times New Roman" w:cs="Times New Roman"/>
          <w:b/>
        </w:rPr>
        <w:t>БЛОК</w:t>
      </w:r>
      <w:r w:rsidR="00153D28" w:rsidRPr="00BE11A0">
        <w:rPr>
          <w:rFonts w:ascii="Times New Roman" w:hAnsi="Times New Roman" w:cs="Times New Roman"/>
          <w:b/>
        </w:rPr>
        <w:t xml:space="preserve"> 2 - Примеры реализации бережливых проектов как часть реализации стратегии</w:t>
      </w:r>
      <w:bookmarkEnd w:id="6"/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2.1. Соответствие проектов стратегии организации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2.2. Разнообразие и масштаб реализованных проектов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2.3. Использование бережливых инструментов и подходов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Default="00153D28" w:rsidP="008A04AB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2.4. Результаты проектов (качественные и количественные)</w:t>
      </w:r>
    </w:p>
    <w:p w:rsidR="004D535D" w:rsidRDefault="00153D2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535D" w:rsidRPr="00BE11A0" w:rsidRDefault="008A04AB">
      <w:pPr>
        <w:pStyle w:val="2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7" w:name="_Toc199947943"/>
      <w:r>
        <w:rPr>
          <w:rFonts w:ascii="Times New Roman" w:hAnsi="Times New Roman" w:cs="Times New Roman"/>
          <w:b/>
        </w:rPr>
        <w:t>БЛОК</w:t>
      </w:r>
      <w:r w:rsidR="00153D28" w:rsidRPr="00BE11A0">
        <w:rPr>
          <w:rFonts w:ascii="Times New Roman" w:hAnsi="Times New Roman" w:cs="Times New Roman"/>
          <w:b/>
        </w:rPr>
        <w:t xml:space="preserve"> 3 - Эффективность и результативность системы управления</w:t>
      </w:r>
      <w:bookmarkEnd w:id="7"/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3.1. Результативность системы</w:t>
      </w:r>
    </w:p>
    <w:p w:rsidR="004D535D" w:rsidRPr="00BE11A0" w:rsidRDefault="004D535D">
      <w:pPr>
        <w:pStyle w:val="2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3.2. Зрелость и устойчивость</w:t>
      </w:r>
    </w:p>
    <w:p w:rsidR="004D535D" w:rsidRPr="00BE11A0" w:rsidRDefault="004D535D">
      <w:pPr>
        <w:pStyle w:val="2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3.3. Организационные результаты и культура</w:t>
      </w:r>
    </w:p>
    <w:p w:rsidR="004D535D" w:rsidRDefault="004D535D" w:rsidP="008A04AB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Default="008A04AB">
      <w:pPr>
        <w:pStyle w:val="2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</w:pPr>
      <w:bookmarkStart w:id="8" w:name="_Toc199947944"/>
      <w:r>
        <w:rPr>
          <w:rFonts w:ascii="Times New Roman" w:hAnsi="Times New Roman" w:cs="Times New Roman"/>
          <w:b/>
        </w:rPr>
        <w:t>БЛОК</w:t>
      </w:r>
      <w:r w:rsidR="00153D28" w:rsidRPr="00BE11A0">
        <w:rPr>
          <w:rFonts w:ascii="Times New Roman" w:hAnsi="Times New Roman" w:cs="Times New Roman"/>
          <w:b/>
        </w:rPr>
        <w:t xml:space="preserve"> 4 - Развитие команды</w:t>
      </w:r>
      <w:bookmarkEnd w:id="8"/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4.1. История развития организации и команды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 xml:space="preserve">Критерий 4.2. </w:t>
      </w:r>
      <w:proofErr w:type="spellStart"/>
      <w:r w:rsidRPr="00BE11A0">
        <w:rPr>
          <w:rFonts w:ascii="Times New Roman" w:eastAsia="Times New Roman" w:hAnsi="Times New Roman" w:cs="Times New Roman"/>
          <w:sz w:val="24"/>
          <w:szCs w:val="24"/>
        </w:rPr>
        <w:t>Сторителлинг</w:t>
      </w:r>
      <w:proofErr w:type="spellEnd"/>
      <w:r w:rsidRPr="00BE11A0">
        <w:rPr>
          <w:rFonts w:ascii="Times New Roman" w:eastAsia="Times New Roman" w:hAnsi="Times New Roman" w:cs="Times New Roman"/>
          <w:sz w:val="24"/>
          <w:szCs w:val="24"/>
        </w:rPr>
        <w:t xml:space="preserve"> (история успеха) основных действующих лиц в команде 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 xml:space="preserve">Критерий 4.3. Оценка корпоративной культуры и/или уровня спиральной динамики 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4.4. Применяемые практики развития команды и их эффективности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4.5. Развитие команды и влияние на клиентов и партнеров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Default="00153D28" w:rsidP="008A04AB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4.6. Вызовы и ответы команды</w:t>
      </w:r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8A04AB">
      <w:pPr>
        <w:pStyle w:val="2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9" w:name="_Toc199947945"/>
      <w:r>
        <w:rPr>
          <w:rFonts w:ascii="Times New Roman" w:hAnsi="Times New Roman" w:cs="Times New Roman"/>
          <w:b/>
        </w:rPr>
        <w:t>БЛОК</w:t>
      </w:r>
      <w:r w:rsidR="00153D28" w:rsidRPr="00BE11A0">
        <w:rPr>
          <w:rFonts w:ascii="Times New Roman" w:hAnsi="Times New Roman" w:cs="Times New Roman"/>
          <w:b/>
        </w:rPr>
        <w:t xml:space="preserve"> 5 - Ориентация на клиента</w:t>
      </w:r>
      <w:bookmarkEnd w:id="9"/>
    </w:p>
    <w:p w:rsidR="004D535D" w:rsidRPr="00BE11A0" w:rsidRDefault="00153D28">
      <w:pPr>
        <w:pStyle w:val="2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5.1. Анализ потребностей и ожиданий клиентов</w:t>
      </w:r>
    </w:p>
    <w:p w:rsidR="004D535D" w:rsidRPr="00BE11A0" w:rsidRDefault="004D535D">
      <w:pPr>
        <w:pStyle w:val="2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5.2. Персонализация продуктов и услуг</w:t>
      </w:r>
    </w:p>
    <w:p w:rsidR="004D535D" w:rsidRPr="00BE11A0" w:rsidRDefault="004D535D">
      <w:pPr>
        <w:pStyle w:val="2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5.3. Культура ориентации на клиента</w:t>
      </w:r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8A04AB" w:rsidP="00974A79">
      <w:pPr>
        <w:pStyle w:val="2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  <w:b/>
        </w:rPr>
      </w:pPr>
      <w:bookmarkStart w:id="10" w:name="_Toc199947946"/>
      <w:r>
        <w:rPr>
          <w:rFonts w:ascii="Times New Roman" w:hAnsi="Times New Roman" w:cs="Times New Roman"/>
          <w:b/>
        </w:rPr>
        <w:t>БЛОК</w:t>
      </w:r>
      <w:r w:rsidR="00153D28" w:rsidRPr="00BE11A0">
        <w:rPr>
          <w:rFonts w:ascii="Times New Roman" w:hAnsi="Times New Roman" w:cs="Times New Roman"/>
          <w:b/>
        </w:rPr>
        <w:t xml:space="preserve"> 6 - Использование искусственного интеллекта</w:t>
      </w:r>
      <w:bookmarkEnd w:id="10"/>
    </w:p>
    <w:p w:rsidR="004D535D" w:rsidRPr="00BE11A0" w:rsidRDefault="00BE11A0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6.1.</w:t>
      </w:r>
      <w:r w:rsidR="00153D28" w:rsidRPr="00BE11A0">
        <w:rPr>
          <w:rFonts w:ascii="Times New Roman" w:eastAsia="Times New Roman" w:hAnsi="Times New Roman" w:cs="Times New Roman"/>
          <w:sz w:val="24"/>
          <w:szCs w:val="24"/>
        </w:rPr>
        <w:t xml:space="preserve"> Проблема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6.2. Решение. Практическая ценность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 xml:space="preserve">Критерий 6.3. </w:t>
      </w:r>
      <w:proofErr w:type="spellStart"/>
      <w:r w:rsidRPr="00BE11A0"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  <w:r w:rsidRPr="00BE11A0">
        <w:rPr>
          <w:rFonts w:ascii="Times New Roman" w:eastAsia="Times New Roman" w:hAnsi="Times New Roman" w:cs="Times New Roman"/>
          <w:sz w:val="24"/>
          <w:szCs w:val="24"/>
        </w:rPr>
        <w:t xml:space="preserve">: востребованность, простота 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6.4. Этика, безопасность и правовое соответствие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6.5. Выученные уроки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Default="00153D28" w:rsidP="008A04AB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6.6. Технологичность примененных решений</w:t>
      </w:r>
      <w:bookmarkStart w:id="11" w:name="_heading=h.1u0ex2oe3n2l" w:colFirst="0" w:colLast="0"/>
      <w:bookmarkEnd w:id="11"/>
    </w:p>
    <w:p w:rsidR="008A04AB" w:rsidRPr="008A04AB" w:rsidRDefault="008A04AB" w:rsidP="008A04AB">
      <w:pPr>
        <w:pStyle w:val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8A04AB" w:rsidP="00BE11A0">
      <w:pPr>
        <w:pStyle w:val="2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  <w:b/>
        </w:rPr>
      </w:pPr>
      <w:bookmarkStart w:id="12" w:name="_Toc199947947"/>
      <w:r>
        <w:rPr>
          <w:rFonts w:ascii="Times New Roman" w:hAnsi="Times New Roman" w:cs="Times New Roman"/>
          <w:b/>
        </w:rPr>
        <w:t>БЛОК</w:t>
      </w:r>
      <w:r w:rsidR="00153D28" w:rsidRPr="00BE11A0">
        <w:rPr>
          <w:rFonts w:ascii="Times New Roman" w:hAnsi="Times New Roman" w:cs="Times New Roman"/>
          <w:b/>
        </w:rPr>
        <w:t xml:space="preserve"> 7 - Лучшая практика на уровне коробочного решения</w:t>
      </w:r>
      <w:bookmarkEnd w:id="12"/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7.1. Паспорт (карточка) бережливого проекта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7.2. Картирование потока создания ценности (текущее, идеальное, целевое состояние), методы решения проблем</w:t>
      </w:r>
    </w:p>
    <w:p w:rsidR="004D535D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7.3. План мероприятий по переходу в целевое состояние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7.4. Производственный анализ -  анализ ситуации по итогам реализации проекта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7.5. Стандартизированная работа: стандарты, инструкции, алгоритмы работы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 xml:space="preserve">Критерий 7.6. Цифровое решение проекта, включая витрины данных или изменения на сайте </w:t>
      </w:r>
      <w:proofErr w:type="spellStart"/>
      <w:r w:rsidRPr="00BE11A0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BE1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7.7. Проекты изменений в нормативно-правовые акты, в том числе – изменений в федеральное законодательство</w:t>
      </w:r>
    </w:p>
    <w:p w:rsidR="004D535D" w:rsidRPr="00BE11A0" w:rsidRDefault="004D535D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Pr="00BE11A0" w:rsidRDefault="00153D28">
      <w:pPr>
        <w:pStyle w:val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A0">
        <w:rPr>
          <w:rFonts w:ascii="Times New Roman" w:eastAsia="Times New Roman" w:hAnsi="Times New Roman" w:cs="Times New Roman"/>
          <w:sz w:val="24"/>
          <w:szCs w:val="24"/>
        </w:rPr>
        <w:t>Критерий 7.8. Методические рекомендации для региональных органов государственной власти в области образования</w:t>
      </w:r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</w:rPr>
      </w:pPr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</w:rPr>
      </w:pPr>
    </w:p>
    <w:p w:rsidR="004D535D" w:rsidRPr="008A04AB" w:rsidRDefault="00153D28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lang w:val="ru"/>
        </w:rPr>
      </w:pPr>
      <w:bookmarkStart w:id="13" w:name="_Toc199947948"/>
      <w:r w:rsidRPr="008A04AB">
        <w:rPr>
          <w:lang w:val="ru"/>
        </w:rPr>
        <w:t>4. Приложения</w:t>
      </w:r>
      <w:bookmarkEnd w:id="13"/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</w:rPr>
      </w:pPr>
    </w:p>
    <w:p w:rsidR="004D535D" w:rsidRDefault="00153D28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rPr>
          <w:b/>
          <w:color w:val="002060"/>
          <w:sz w:val="28"/>
          <w:szCs w:val="28"/>
        </w:rPr>
      </w:pPr>
      <w:bookmarkStart w:id="14" w:name="_heading=h.7rv0lz4dru2f" w:colFirst="0" w:colLast="0"/>
      <w:bookmarkEnd w:id="14"/>
      <w:r>
        <w:br w:type="page"/>
      </w:r>
    </w:p>
    <w:p w:rsidR="004D535D" w:rsidRDefault="00153D28">
      <w:pPr>
        <w:pStyle w:val="1"/>
        <w:spacing w:line="259" w:lineRule="auto"/>
        <w:ind w:left="-142" w:firstLine="0"/>
        <w:jc w:val="right"/>
      </w:pPr>
      <w:bookmarkStart w:id="15" w:name="_Toc199947949"/>
      <w:r w:rsidRPr="00BE11A0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  <w:t>Приложение 1 – Паспорт лучшей практики</w:t>
      </w:r>
      <w:bookmarkEnd w:id="15"/>
    </w:p>
    <w:p w:rsidR="004D535D" w:rsidRDefault="004D535D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color w:val="463232"/>
          <w:sz w:val="28"/>
          <w:szCs w:val="28"/>
        </w:rPr>
      </w:pPr>
    </w:p>
    <w:p w:rsidR="004D535D" w:rsidRDefault="00153D2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463232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ab/>
        <w:t xml:space="preserve">ПАСПОРТ ЛУЧШЕЙ ПРАКТИКИ </w:t>
      </w:r>
    </w:p>
    <w:p w:rsidR="004D535D" w:rsidRDefault="00153D2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Конкурс</w:t>
      </w:r>
      <w:r w:rsidR="0061490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профессионального управления «Проектный Олимп»</w:t>
      </w:r>
    </w:p>
    <w:p w:rsidR="004D535D" w:rsidRDefault="004D535D">
      <w:pPr>
        <w:pStyle w:val="2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D535D" w:rsidRDefault="00153D28">
      <w:pPr>
        <w:pStyle w:val="2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(Шаблон на 1 страницу)</w:t>
      </w:r>
    </w:p>
    <w:p w:rsidR="004D535D" w:rsidRDefault="00153D2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Название практики</w:t>
      </w:r>
    </w:p>
    <w:p w:rsidR="004D535D" w:rsidRDefault="004D535D">
      <w:pPr>
        <w:pStyle w:val="2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35D" w:rsidRDefault="00153D2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начала разработки и Дата завершения реализации/апробации практики</w:t>
      </w:r>
    </w:p>
    <w:p w:rsidR="004D535D" w:rsidRDefault="004D535D">
      <w:pPr>
        <w:pStyle w:val="2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35D" w:rsidRDefault="00153D2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и команда:</w:t>
      </w:r>
    </w:p>
    <w:p w:rsidR="004D535D" w:rsidRDefault="004D535D">
      <w:pPr>
        <w:pStyle w:val="2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35D" w:rsidRDefault="00153D2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лицо: (ФИО, должность, телефон, 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4D535D" w:rsidRDefault="00153D28">
      <w:pPr>
        <w:pStyle w:val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535D" w:rsidRDefault="00153D2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сути практики:</w:t>
      </w:r>
    </w:p>
    <w:p w:rsidR="004D535D" w:rsidRDefault="00153D28">
      <w:pPr>
        <w:pStyle w:val="2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Проблема:</w:t>
      </w:r>
    </w:p>
    <w:p w:rsidR="004D535D" w:rsidRDefault="00153D28">
      <w:pPr>
        <w:pStyle w:val="2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4D535D" w:rsidRDefault="00153D28">
      <w:pPr>
        <w:pStyle w:val="2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реализация:</w:t>
      </w:r>
    </w:p>
    <w:p w:rsidR="004D535D" w:rsidRDefault="00153D28">
      <w:pPr>
        <w:pStyle w:val="2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Масштабируемость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535D" w:rsidRDefault="00153D28">
      <w:pPr>
        <w:pStyle w:val="2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Уникальность:</w:t>
      </w:r>
    </w:p>
    <w:p w:rsidR="004D535D" w:rsidRDefault="00153D28">
      <w:pPr>
        <w:pStyle w:val="2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Результативность и эффективность:</w:t>
      </w:r>
    </w:p>
    <w:p w:rsidR="004D535D" w:rsidRDefault="00153D28">
      <w:pPr>
        <w:pStyle w:val="2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Выученные уроки:</w:t>
      </w:r>
    </w:p>
    <w:p w:rsidR="004D535D" w:rsidRDefault="004D535D">
      <w:pPr>
        <w:pStyle w:val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Default="004D535D">
      <w:pPr>
        <w:pStyle w:val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Default="00153D28">
      <w:pPr>
        <w:pStyle w:val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(Допускается приводить ссылки на более детальную информацию в приложениях.)</w:t>
      </w:r>
    </w:p>
    <w:p w:rsidR="004D535D" w:rsidRDefault="009B261B">
      <w:pPr>
        <w:pStyle w:val="2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  <w:r w:rsidR="00153D28">
        <w:br w:type="page"/>
      </w:r>
    </w:p>
    <w:p w:rsidR="004D535D" w:rsidRPr="00BE11A0" w:rsidRDefault="00153D28">
      <w:pPr>
        <w:pStyle w:val="1"/>
        <w:spacing w:line="259" w:lineRule="auto"/>
        <w:ind w:left="-142" w:firstLine="0"/>
        <w:jc w:val="right"/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</w:pPr>
      <w:bookmarkStart w:id="16" w:name="_Toc199947950"/>
      <w:r w:rsidRPr="00BE11A0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  <w:t>Приложение 2 – Форма кейса ИИ</w:t>
      </w:r>
      <w:bookmarkEnd w:id="16"/>
    </w:p>
    <w:p w:rsidR="004D535D" w:rsidRDefault="004D535D">
      <w:pPr>
        <w:pStyle w:val="2"/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4D535D" w:rsidRDefault="00153D28">
      <w:pPr>
        <w:pStyle w:val="2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Каждый кейс оформляются в виде одностраничного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канвас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-паспорта, рекомендуемая форма которого приведена ниже;</w:t>
      </w:r>
    </w:p>
    <w:p w:rsidR="004D535D" w:rsidRDefault="00153D28">
      <w:pPr>
        <w:pStyle w:val="2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 содержанию каждый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канвас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-паспорт заполняется краткими выжимками из описательной части Блока 6</w:t>
      </w:r>
    </w:p>
    <w:p w:rsidR="004D535D" w:rsidRDefault="004D535D">
      <w:pPr>
        <w:pStyle w:val="2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Default="004D535D">
      <w:pPr>
        <w:pStyle w:val="2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1"/>
        <w:id w:val="6433784"/>
        <w:lock w:val="contentLocked"/>
      </w:sdtPr>
      <w:sdtEndPr/>
      <w:sdtContent>
        <w:tbl>
          <w:tblPr>
            <w:tblStyle w:val="ab"/>
            <w:tblW w:w="9390" w:type="dxa"/>
            <w:tblInd w:w="-27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95"/>
            <w:gridCol w:w="4695"/>
          </w:tblGrid>
          <w:tr w:rsidR="004D535D">
            <w:trPr>
              <w:cantSplit/>
              <w:trHeight w:val="506"/>
              <w:tblHeader/>
            </w:trPr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153D28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Кейс (наименование):</w:t>
                </w:r>
              </w:p>
            </w:tc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153D28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Участник (наименование):</w:t>
                </w:r>
              </w:p>
            </w:tc>
          </w:tr>
          <w:tr w:rsidR="004D535D">
            <w:trPr>
              <w:cantSplit/>
              <w:trHeight w:val="555"/>
              <w:tblHeader/>
            </w:trPr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D535D" w:rsidRDefault="004D535D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D535D">
            <w:trPr>
              <w:cantSplit/>
              <w:trHeight w:val="450"/>
              <w:tblHeader/>
            </w:trPr>
            <w:tc>
              <w:tcPr>
                <w:tcW w:w="4695" w:type="dxa"/>
                <w:shd w:val="clear" w:color="auto" w:fill="D9D9D9"/>
              </w:tcPr>
              <w:p w:rsidR="004D535D" w:rsidRDefault="00153D28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1 - Проблема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4D535D" w:rsidRDefault="00153D28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2 - Решение. Практическая ценность</w:t>
                </w:r>
              </w:p>
            </w:tc>
          </w:tr>
          <w:tr w:rsidR="004D535D">
            <w:trPr>
              <w:cantSplit/>
              <w:tblHeader/>
            </w:trPr>
            <w:tc>
              <w:tcPr>
                <w:tcW w:w="4695" w:type="dxa"/>
              </w:tcPr>
              <w:p w:rsidR="004D535D" w:rsidRDefault="004D535D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4D535D" w:rsidRDefault="004D535D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D535D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4D535D" w:rsidRDefault="00153D28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3 - Тиражируемость: востребованность, простота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4D535D" w:rsidRDefault="00153D28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4 - Этика, безопасность и правовое  соответствие</w:t>
                </w:r>
              </w:p>
            </w:tc>
          </w:tr>
          <w:tr w:rsidR="004D535D">
            <w:trPr>
              <w:cantSplit/>
              <w:trHeight w:val="390"/>
              <w:tblHeader/>
            </w:trPr>
            <w:tc>
              <w:tcPr>
                <w:tcW w:w="4695" w:type="dxa"/>
              </w:tcPr>
              <w:p w:rsidR="004D535D" w:rsidRDefault="004D535D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D535D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4D535D" w:rsidRDefault="00153D28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5 - Выученные уроки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4D535D" w:rsidRDefault="00153D28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6 - Технологичность примененных решений</w:t>
                </w:r>
              </w:p>
            </w:tc>
          </w:tr>
          <w:tr w:rsidR="004D535D">
            <w:trPr>
              <w:cantSplit/>
              <w:trHeight w:val="570"/>
              <w:tblHeader/>
            </w:trPr>
            <w:tc>
              <w:tcPr>
                <w:tcW w:w="4695" w:type="dxa"/>
              </w:tcPr>
              <w:p w:rsidR="004D535D" w:rsidRDefault="004D535D">
                <w:pPr>
                  <w:pStyle w:val="2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4D535D" w:rsidRDefault="004D535D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D535D">
            <w:trPr>
              <w:cantSplit/>
              <w:trHeight w:val="440"/>
              <w:tblHeader/>
            </w:trPr>
            <w:tc>
              <w:tcPr>
                <w:tcW w:w="9390" w:type="dxa"/>
                <w:gridSpan w:val="2"/>
                <w:shd w:val="clear" w:color="auto" w:fill="D9D9D9"/>
              </w:tcPr>
              <w:p w:rsidR="004D535D" w:rsidRDefault="00153D28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7 - Иное: что ещё хотите сказать по существу описания Кейса</w:t>
                </w:r>
              </w:p>
            </w:tc>
          </w:tr>
          <w:tr w:rsidR="004D535D">
            <w:trPr>
              <w:cantSplit/>
              <w:trHeight w:val="765"/>
              <w:tblHeader/>
            </w:trPr>
            <w:tc>
              <w:tcPr>
                <w:tcW w:w="9390" w:type="dxa"/>
                <w:gridSpan w:val="2"/>
              </w:tcPr>
              <w:p w:rsidR="004D535D" w:rsidRDefault="009B261B">
                <w:pPr>
                  <w:pStyle w:val="2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4D535D" w:rsidRDefault="004D535D">
      <w:pPr>
        <w:pStyle w:val="2"/>
        <w:rPr>
          <w:rFonts w:ascii="Times New Roman" w:eastAsia="Times New Roman" w:hAnsi="Times New Roman" w:cs="Times New Roman"/>
          <w:sz w:val="24"/>
          <w:szCs w:val="24"/>
          <w:shd w:val="clear" w:color="auto" w:fill="D9D2E9"/>
        </w:rPr>
      </w:pPr>
    </w:p>
    <w:p w:rsidR="004D535D" w:rsidRDefault="004D535D">
      <w:pPr>
        <w:pStyle w:val="2"/>
        <w:rPr>
          <w:rFonts w:ascii="Times New Roman" w:eastAsia="Times New Roman" w:hAnsi="Times New Roman" w:cs="Times New Roman"/>
          <w:sz w:val="24"/>
          <w:szCs w:val="24"/>
        </w:rPr>
      </w:pPr>
    </w:p>
    <w:p w:rsidR="004D535D" w:rsidRDefault="004D535D">
      <w:pPr>
        <w:pStyle w:val="2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4D535D" w:rsidSect="004D535D">
      <w:headerReference w:type="default" r:id="rId9"/>
      <w:headerReference w:type="first" r:id="rId10"/>
      <w:pgSz w:w="11906" w:h="16838"/>
      <w:pgMar w:top="1440" w:right="1440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28" w:rsidRDefault="00153D28" w:rsidP="004D535D">
      <w:pPr>
        <w:spacing w:line="240" w:lineRule="auto"/>
      </w:pPr>
      <w:r>
        <w:separator/>
      </w:r>
    </w:p>
  </w:endnote>
  <w:endnote w:type="continuationSeparator" w:id="0">
    <w:p w:rsidR="00153D28" w:rsidRDefault="00153D28" w:rsidP="004D5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28" w:rsidRDefault="00153D28" w:rsidP="004D535D">
      <w:pPr>
        <w:spacing w:line="240" w:lineRule="auto"/>
      </w:pPr>
      <w:r>
        <w:separator/>
      </w:r>
    </w:p>
  </w:footnote>
  <w:footnote w:type="continuationSeparator" w:id="0">
    <w:p w:rsidR="00153D28" w:rsidRDefault="00153D28" w:rsidP="004D5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35D" w:rsidRDefault="004D535D">
    <w:pPr>
      <w:pStyle w:val="2"/>
      <w:jc w:val="center"/>
    </w:pPr>
    <w:r>
      <w:fldChar w:fldCharType="begin"/>
    </w:r>
    <w:r w:rsidR="00153D28">
      <w:instrText>PAGE</w:instrText>
    </w:r>
    <w:r>
      <w:fldChar w:fldCharType="separate"/>
    </w:r>
    <w:r w:rsidR="009B261B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35D" w:rsidRDefault="00153D28">
    <w:pPr>
      <w:pStyle w:val="2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9274" cy="1339716"/>
          <wp:effectExtent l="0" t="0" r="0" b="0"/>
          <wp:wrapNone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9274" cy="1339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462"/>
    <w:multiLevelType w:val="multilevel"/>
    <w:tmpl w:val="36E08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3E2F0B"/>
    <w:multiLevelType w:val="multilevel"/>
    <w:tmpl w:val="40C2BD9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0D121C3"/>
    <w:multiLevelType w:val="multilevel"/>
    <w:tmpl w:val="FEF82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D427BE"/>
    <w:multiLevelType w:val="multilevel"/>
    <w:tmpl w:val="C130B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5D"/>
    <w:rsid w:val="00153D28"/>
    <w:rsid w:val="002A4131"/>
    <w:rsid w:val="002A741A"/>
    <w:rsid w:val="004D535D"/>
    <w:rsid w:val="00614906"/>
    <w:rsid w:val="008A04AB"/>
    <w:rsid w:val="00974A79"/>
    <w:rsid w:val="009B261B"/>
    <w:rsid w:val="00B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AF5E25-FB64-4871-A0EB-59972BE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2"/>
    <w:next w:val="2"/>
    <w:rsid w:val="004D535D"/>
    <w:pPr>
      <w:keepNext/>
      <w:keepLines/>
      <w:spacing w:before="200" w:after="200"/>
      <w:ind w:left="720" w:hanging="360"/>
      <w:outlineLvl w:val="0"/>
    </w:pPr>
    <w:rPr>
      <w:rFonts w:ascii="Trebuchet MS" w:eastAsia="Trebuchet MS" w:hAnsi="Trebuchet MS" w:cs="Trebuchet MS"/>
      <w:color w:val="366091"/>
      <w:sz w:val="32"/>
      <w:szCs w:val="32"/>
    </w:rPr>
  </w:style>
  <w:style w:type="paragraph" w:styleId="20">
    <w:name w:val="heading 2"/>
    <w:basedOn w:val="2"/>
    <w:next w:val="2"/>
    <w:rsid w:val="004D535D"/>
    <w:pPr>
      <w:keepNext/>
      <w:keepLines/>
      <w:spacing w:after="140"/>
      <w:ind w:left="1440" w:hanging="360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3">
    <w:name w:val="heading 3"/>
    <w:basedOn w:val="2"/>
    <w:next w:val="2"/>
    <w:rsid w:val="004D535D"/>
    <w:pPr>
      <w:keepNext/>
      <w:keepLines/>
      <w:spacing w:before="100" w:after="100"/>
      <w:ind w:left="1559" w:hanging="270"/>
      <w:outlineLvl w:val="2"/>
    </w:pPr>
    <w:rPr>
      <w:rFonts w:ascii="Trebuchet MS" w:eastAsia="Trebuchet MS" w:hAnsi="Trebuchet MS" w:cs="Trebuchet MS"/>
      <w:b/>
      <w:sz w:val="24"/>
      <w:szCs w:val="24"/>
    </w:rPr>
  </w:style>
  <w:style w:type="paragraph" w:styleId="4">
    <w:name w:val="heading 4"/>
    <w:basedOn w:val="2"/>
    <w:next w:val="2"/>
    <w:rsid w:val="004D53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2"/>
    <w:next w:val="2"/>
    <w:rsid w:val="004D535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2"/>
    <w:next w:val="2"/>
    <w:rsid w:val="004D53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D535D"/>
  </w:style>
  <w:style w:type="table" w:customStyle="1" w:styleId="TableNormal">
    <w:name w:val="Table Normal"/>
    <w:rsid w:val="004D53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4D535D"/>
    <w:pPr>
      <w:keepNext/>
      <w:keepLines/>
      <w:spacing w:after="60"/>
    </w:pPr>
    <w:rPr>
      <w:sz w:val="52"/>
      <w:szCs w:val="52"/>
    </w:rPr>
  </w:style>
  <w:style w:type="paragraph" w:customStyle="1" w:styleId="2">
    <w:name w:val="Обычный2"/>
    <w:rsid w:val="004D535D"/>
  </w:style>
  <w:style w:type="table" w:customStyle="1" w:styleId="TableNormal0">
    <w:name w:val="Table Normal"/>
    <w:rsid w:val="004D53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"/>
    <w:next w:val="2"/>
    <w:rsid w:val="004D535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4D535D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6">
    <w:basedOn w:val="TableNormal0"/>
    <w:rsid w:val="004D535D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7">
    <w:basedOn w:val="TableNormal0"/>
    <w:rsid w:val="004D535D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8">
    <w:basedOn w:val="TableNormal0"/>
    <w:rsid w:val="004D535D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9">
    <w:basedOn w:val="TableNormal0"/>
    <w:rsid w:val="004D535D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a">
    <w:basedOn w:val="TableNormal0"/>
    <w:rsid w:val="004D535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4D535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74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4A79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unhideWhenUsed/>
    <w:qFormat/>
    <w:rsid w:val="00974A79"/>
    <w:pPr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A741A"/>
    <w:pPr>
      <w:tabs>
        <w:tab w:val="right" w:leader="dot" w:pos="8755"/>
      </w:tabs>
      <w:spacing w:after="100"/>
    </w:pPr>
    <w:rPr>
      <w:rFonts w:ascii="Times New Roman" w:hAnsi="Times New Roman" w:cs="Times New Roman"/>
      <w:b/>
      <w:noProof/>
      <w:sz w:val="28"/>
      <w:szCs w:val="28"/>
      <w:lang w:eastAsia="zh-CN"/>
    </w:rPr>
  </w:style>
  <w:style w:type="paragraph" w:styleId="21">
    <w:name w:val="toc 2"/>
    <w:basedOn w:val="a"/>
    <w:next w:val="a"/>
    <w:autoRedefine/>
    <w:uiPriority w:val="39"/>
    <w:unhideWhenUsed/>
    <w:rsid w:val="002A741A"/>
    <w:pPr>
      <w:tabs>
        <w:tab w:val="right" w:leader="dot" w:pos="8755"/>
      </w:tabs>
      <w:spacing w:after="100"/>
      <w:ind w:left="221"/>
    </w:pPr>
  </w:style>
  <w:style w:type="character" w:styleId="af">
    <w:name w:val="Hyperlink"/>
    <w:basedOn w:val="a0"/>
    <w:uiPriority w:val="99"/>
    <w:unhideWhenUsed/>
    <w:rsid w:val="00974A7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2A741A"/>
    <w:pPr>
      <w:ind w:left="720"/>
      <w:contextualSpacing/>
    </w:pPr>
  </w:style>
  <w:style w:type="paragraph" w:styleId="30">
    <w:name w:val="toc 3"/>
    <w:basedOn w:val="a"/>
    <w:next w:val="a"/>
    <w:autoRedefine/>
    <w:uiPriority w:val="39"/>
    <w:unhideWhenUsed/>
    <w:rsid w:val="002A741A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ORB8QGmoNBC73QktaNt5tV8rQ==">CgMxLjAaHwoBMBIaChgICVIUChJ0YWJsZS42MWgwOGtzcXk5ZWwaHwoBMRIaChgICVIUChJ0YWJsZS5jM2I0dWExbWY0ZHIyDGguMWd4cno3OGE1NjIOaC5vNDQ5ZzA5bzlzaWUyDmgucGhoeTJ5NGJkNno2Mg5oLnk1Mng0anViejgwcTIOaC4xamFyZnBkYzlqbTAyDmgubHk2ZTB2ZmExZ21uMg5oLjJzOHVqdHhlOW56MjIOaC5xc2c5c3JzbWw3bnUyDmguYjZ3dGpjZGh4cmY4Mg5oLmtoa2M2MmtxNzVpMDIOaC4xdTBleDJvZTNuMmwyDmguanFzNnVoN2tqNzFlMg5oLmJ0NXdyMTIzaWVvazIOaC43cnYwbHo0ZHJ1MmYyDmguZG1xenZrcWpjZWJtMg5oLjU5ZGJzMHhlNG5oaTgAciExTWdwazJuLXBRa3ZXMUFtUWdDaDZQQXhDRnZjLWY0QV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8F7DD1-AB07-4247-9997-8DCCA801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Мария Дмитриевна</dc:creator>
  <cp:lastModifiedBy>Якубова Мария Дмитриевна</cp:lastModifiedBy>
  <cp:revision>5</cp:revision>
  <dcterms:created xsi:type="dcterms:W3CDTF">2025-06-04T10:12:00Z</dcterms:created>
  <dcterms:modified xsi:type="dcterms:W3CDTF">2025-06-05T08:26:00Z</dcterms:modified>
</cp:coreProperties>
</file>